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4FB5" w14:textId="3AAE04CF" w:rsidR="005E21A4" w:rsidRPr="005E21A4" w:rsidRDefault="00C02AD7" w:rsidP="005E21A4">
      <w:pPr>
        <w:kinsoku w:val="0"/>
        <w:overflowPunct w:val="0"/>
        <w:spacing w:line="360" w:lineRule="auto"/>
        <w:jc w:val="center"/>
        <w:textAlignment w:val="baseline"/>
        <w:rPr>
          <w:rFonts w:ascii="楷体" w:eastAsia="楷体" w:hAnsi="楷体"/>
          <w:b/>
          <w:sz w:val="32"/>
          <w:szCs w:val="32"/>
        </w:rPr>
      </w:pPr>
      <w:bookmarkStart w:id="0" w:name="_GoBack"/>
      <w:r>
        <w:rPr>
          <w:rFonts w:ascii="楷体" w:eastAsia="楷体" w:hAnsi="楷体" w:hint="eastAsia"/>
          <w:b/>
          <w:sz w:val="32"/>
          <w:szCs w:val="32"/>
        </w:rPr>
        <w:t>应用化学</w:t>
      </w:r>
      <w:bookmarkEnd w:id="0"/>
      <w:r w:rsidR="005E21A4" w:rsidRPr="005E21A4">
        <w:rPr>
          <w:rFonts w:ascii="楷体" w:eastAsia="楷体" w:hAnsi="楷体" w:hint="eastAsia"/>
          <w:b/>
          <w:sz w:val="32"/>
          <w:szCs w:val="32"/>
        </w:rPr>
        <w:t>专业介绍</w:t>
      </w:r>
    </w:p>
    <w:p w14:paraId="01F82173" w14:textId="7F77BE98" w:rsidR="00B544E2" w:rsidRPr="005E21A4" w:rsidRDefault="000A270D" w:rsidP="005E21A4">
      <w:pPr>
        <w:kinsoku w:val="0"/>
        <w:overflowPunct w:val="0"/>
        <w:spacing w:line="360" w:lineRule="auto"/>
        <w:ind w:firstLineChars="200" w:firstLine="480"/>
        <w:textAlignment w:val="baseline"/>
        <w:rPr>
          <w:rFonts w:ascii="楷体" w:eastAsia="楷体" w:hAnsi="楷体"/>
          <w:sz w:val="24"/>
          <w:szCs w:val="24"/>
        </w:rPr>
      </w:pPr>
      <w:r w:rsidRPr="005E21A4">
        <w:rPr>
          <w:rFonts w:ascii="楷体" w:eastAsia="楷体" w:hAnsi="楷体"/>
          <w:sz w:val="24"/>
          <w:szCs w:val="24"/>
        </w:rPr>
        <w:t>化学是自然科学的核心学科之一，化学化工行业是国家支柱性产业，是国民经济中不可或缺的重要组成部分。</w:t>
      </w:r>
      <w:r w:rsidR="007A6D3D" w:rsidRPr="005E21A4">
        <w:rPr>
          <w:rFonts w:ascii="楷体" w:eastAsia="楷体" w:hAnsi="楷体"/>
          <w:sz w:val="24"/>
          <w:szCs w:val="24"/>
        </w:rPr>
        <w:t>江苏科技大学</w:t>
      </w:r>
      <w:r w:rsidR="00ED3DD2" w:rsidRPr="005E21A4">
        <w:rPr>
          <w:rFonts w:ascii="楷体" w:eastAsia="楷体" w:hAnsi="楷体"/>
          <w:sz w:val="24"/>
          <w:szCs w:val="24"/>
        </w:rPr>
        <w:t>化学化工系</w:t>
      </w:r>
      <w:r w:rsidR="00CB70F2" w:rsidRPr="005E21A4">
        <w:rPr>
          <w:rFonts w:ascii="楷体" w:eastAsia="楷体" w:hAnsi="楷体"/>
          <w:sz w:val="24"/>
          <w:szCs w:val="24"/>
        </w:rPr>
        <w:t>是</w:t>
      </w:r>
      <w:r w:rsidR="007A6D3D" w:rsidRPr="005E21A4">
        <w:rPr>
          <w:rFonts w:ascii="楷体" w:eastAsia="楷体" w:hAnsi="楷体"/>
          <w:sz w:val="24"/>
          <w:szCs w:val="24"/>
        </w:rPr>
        <w:t>学校</w:t>
      </w:r>
      <w:r w:rsidR="00CB70F2" w:rsidRPr="005E21A4">
        <w:rPr>
          <w:rFonts w:ascii="楷体" w:eastAsia="楷体" w:hAnsi="楷体"/>
          <w:sz w:val="24"/>
          <w:szCs w:val="24"/>
        </w:rPr>
        <w:t>最早成立的院系之一</w:t>
      </w:r>
      <w:r w:rsidR="00ED3DD2" w:rsidRPr="005E21A4">
        <w:rPr>
          <w:rFonts w:ascii="楷体" w:eastAsia="楷体" w:hAnsi="楷体"/>
          <w:sz w:val="24"/>
          <w:szCs w:val="24"/>
        </w:rPr>
        <w:t>，</w:t>
      </w:r>
      <w:r w:rsidR="00F92818" w:rsidRPr="005E21A4">
        <w:rPr>
          <w:rFonts w:ascii="楷体" w:eastAsia="楷体" w:hAnsi="楷体"/>
          <w:sz w:val="24"/>
          <w:szCs w:val="24"/>
        </w:rPr>
        <w:t>目前拥有化学、化学工程与技术两个一级学科硕士点和材料与化工专业学位授权点</w:t>
      </w:r>
      <w:r w:rsidR="00F92818" w:rsidRPr="005E21A4">
        <w:rPr>
          <w:rFonts w:ascii="楷体" w:eastAsia="楷体" w:hAnsi="楷体" w:hint="eastAsia"/>
          <w:sz w:val="24"/>
          <w:szCs w:val="24"/>
        </w:rPr>
        <w:t>，2020年化学学科进入ESI学科全球排名前1%，2021年化学工程软科世界一流学科排名位居151-200</w:t>
      </w:r>
      <w:r w:rsidR="00CB70F2" w:rsidRPr="005E21A4">
        <w:rPr>
          <w:rFonts w:ascii="楷体" w:eastAsia="楷体" w:hAnsi="楷体"/>
          <w:sz w:val="24"/>
          <w:szCs w:val="24"/>
        </w:rPr>
        <w:t>，2019年应用化学专业入选江苏省</w:t>
      </w:r>
      <w:r w:rsidR="001368F0" w:rsidRPr="005E21A4">
        <w:rPr>
          <w:rFonts w:ascii="楷体" w:eastAsia="楷体" w:hAnsi="楷体" w:hint="eastAsia"/>
          <w:sz w:val="24"/>
          <w:szCs w:val="24"/>
        </w:rPr>
        <w:t>品牌</w:t>
      </w:r>
      <w:r w:rsidR="00CB70F2" w:rsidRPr="005E21A4">
        <w:rPr>
          <w:rFonts w:ascii="楷体" w:eastAsia="楷体" w:hAnsi="楷体"/>
          <w:sz w:val="24"/>
          <w:szCs w:val="24"/>
        </w:rPr>
        <w:t>专业，</w:t>
      </w:r>
      <w:r w:rsidR="005549CC" w:rsidRPr="005E21A4">
        <w:rPr>
          <w:rFonts w:ascii="楷体" w:eastAsia="楷体" w:hAnsi="楷体"/>
          <w:sz w:val="24"/>
          <w:szCs w:val="24"/>
        </w:rPr>
        <w:t>2020年成为首批国家</w:t>
      </w:r>
      <w:r w:rsidR="001368F0" w:rsidRPr="005E21A4">
        <w:rPr>
          <w:rFonts w:ascii="楷体" w:eastAsia="楷体" w:hAnsi="楷体" w:hint="eastAsia"/>
          <w:sz w:val="24"/>
          <w:szCs w:val="24"/>
        </w:rPr>
        <w:t>级</w:t>
      </w:r>
      <w:r w:rsidR="005549CC" w:rsidRPr="005E21A4">
        <w:rPr>
          <w:rFonts w:ascii="楷体" w:eastAsia="楷体" w:hAnsi="楷体"/>
          <w:sz w:val="24"/>
          <w:szCs w:val="24"/>
        </w:rPr>
        <w:t>一流专业建设点。</w:t>
      </w:r>
      <w:r w:rsidR="001368F0" w:rsidRPr="005E21A4">
        <w:rPr>
          <w:rFonts w:ascii="楷体" w:eastAsia="楷体" w:hAnsi="楷体" w:hint="eastAsia"/>
          <w:sz w:val="24"/>
          <w:szCs w:val="24"/>
        </w:rPr>
        <w:t>拥有江苏省基础化学实验教学示范中心，共享材料科学与工程</w:t>
      </w:r>
      <w:r w:rsidR="00ED3DD2" w:rsidRPr="005E21A4">
        <w:rPr>
          <w:rFonts w:ascii="楷体" w:eastAsia="楷体" w:hAnsi="楷体"/>
          <w:sz w:val="24"/>
          <w:szCs w:val="24"/>
        </w:rPr>
        <w:t>国家级实验教学示范中心</w:t>
      </w:r>
      <w:r w:rsidR="00F92818" w:rsidRPr="005E21A4">
        <w:rPr>
          <w:rFonts w:ascii="楷体" w:eastAsia="楷体" w:hAnsi="楷体" w:hint="eastAsia"/>
          <w:sz w:val="24"/>
          <w:szCs w:val="24"/>
        </w:rPr>
        <w:t>。</w:t>
      </w:r>
    </w:p>
    <w:p w14:paraId="569A8E43" w14:textId="3DAEC393" w:rsidR="00ED3DD2" w:rsidRPr="005E21A4" w:rsidRDefault="005E21A4" w:rsidP="005E21A4">
      <w:pPr>
        <w:spacing w:line="360" w:lineRule="auto"/>
        <w:ind w:firstLineChars="200" w:firstLine="480"/>
        <w:rPr>
          <w:rFonts w:ascii="楷体" w:eastAsia="楷体" w:hAnsi="楷体"/>
          <w:sz w:val="24"/>
          <w:szCs w:val="24"/>
        </w:rPr>
      </w:pPr>
      <w:r w:rsidRPr="005E21A4">
        <w:rPr>
          <w:rFonts w:ascii="楷体" w:eastAsia="楷体" w:hAnsi="楷体" w:hint="eastAsia"/>
          <w:bCs/>
          <w:sz w:val="24"/>
          <w:szCs w:val="24"/>
        </w:rPr>
        <w:t>专业</w:t>
      </w:r>
      <w:r w:rsidR="00874137" w:rsidRPr="005E21A4">
        <w:rPr>
          <w:rFonts w:ascii="楷体" w:eastAsia="楷体" w:hAnsi="楷体"/>
          <w:sz w:val="24"/>
          <w:szCs w:val="24"/>
        </w:rPr>
        <w:t>现有专任教师37人，其中教授10人，博士比100%，具有海外留学经历人员占比80%。拥有江苏省“青蓝工程”科技创新团队1个，江苏省有突出贡献的中青年专家1人，江苏省特聘教授1人，江苏省“青蓝工程”中青年学术带头人</w:t>
      </w:r>
      <w:r w:rsidR="00F92818" w:rsidRPr="005E21A4">
        <w:rPr>
          <w:rFonts w:ascii="楷体" w:eastAsia="楷体" w:hAnsi="楷体" w:hint="eastAsia"/>
          <w:sz w:val="24"/>
          <w:szCs w:val="24"/>
        </w:rPr>
        <w:t>3人</w:t>
      </w:r>
      <w:r w:rsidR="00874137" w:rsidRPr="005E21A4">
        <w:rPr>
          <w:rFonts w:ascii="楷体" w:eastAsia="楷体" w:hAnsi="楷体"/>
          <w:sz w:val="24"/>
          <w:szCs w:val="24"/>
        </w:rPr>
        <w:t>和青年骨干教师</w:t>
      </w:r>
      <w:r w:rsidR="00F3153C" w:rsidRPr="005E21A4">
        <w:rPr>
          <w:rFonts w:ascii="楷体" w:eastAsia="楷体" w:hAnsi="楷体" w:hint="eastAsia"/>
          <w:sz w:val="24"/>
          <w:szCs w:val="24"/>
        </w:rPr>
        <w:t>1</w:t>
      </w:r>
      <w:r w:rsidR="00874137" w:rsidRPr="005E21A4">
        <w:rPr>
          <w:rFonts w:ascii="楷体" w:eastAsia="楷体" w:hAnsi="楷体"/>
          <w:sz w:val="24"/>
          <w:szCs w:val="24"/>
        </w:rPr>
        <w:t>人，江苏省“333工程”第三层次培养对象3人，江苏省“六大人才高峰”资助对象</w:t>
      </w:r>
      <w:r w:rsidR="00F3153C" w:rsidRPr="005E21A4">
        <w:rPr>
          <w:rFonts w:ascii="楷体" w:eastAsia="楷体" w:hAnsi="楷体"/>
          <w:sz w:val="24"/>
          <w:szCs w:val="24"/>
        </w:rPr>
        <w:t>3</w:t>
      </w:r>
      <w:r w:rsidR="00874137" w:rsidRPr="005E21A4">
        <w:rPr>
          <w:rFonts w:ascii="楷体" w:eastAsia="楷体" w:hAnsi="楷体"/>
          <w:sz w:val="24"/>
          <w:szCs w:val="24"/>
        </w:rPr>
        <w:t>人</w:t>
      </w:r>
      <w:r w:rsidR="00F3153C" w:rsidRPr="005E21A4">
        <w:rPr>
          <w:rFonts w:ascii="楷体" w:eastAsia="楷体" w:hAnsi="楷体" w:hint="eastAsia"/>
          <w:sz w:val="24"/>
          <w:szCs w:val="24"/>
        </w:rPr>
        <w:t>，江苏省“双创”博士6人</w:t>
      </w:r>
      <w:r w:rsidR="00874137" w:rsidRPr="005E21A4">
        <w:rPr>
          <w:rFonts w:ascii="楷体" w:eastAsia="楷体" w:hAnsi="楷体"/>
          <w:sz w:val="24"/>
          <w:szCs w:val="24"/>
        </w:rPr>
        <w:t>。</w:t>
      </w:r>
      <w:r w:rsidR="00F3153C" w:rsidRPr="005E21A4">
        <w:rPr>
          <w:rFonts w:ascii="楷体" w:eastAsia="楷体" w:hAnsi="楷体" w:hint="eastAsia"/>
          <w:sz w:val="24"/>
          <w:szCs w:val="24"/>
        </w:rPr>
        <w:t>教学科研成果丰硕，</w:t>
      </w:r>
      <w:r w:rsidR="00A30B0C" w:rsidRPr="005E21A4">
        <w:rPr>
          <w:rFonts w:ascii="楷体" w:eastAsia="楷体" w:hAnsi="楷体" w:hint="eastAsia"/>
          <w:sz w:val="24"/>
          <w:szCs w:val="24"/>
        </w:rPr>
        <w:t xml:space="preserve"> </w:t>
      </w:r>
      <w:r w:rsidR="00F3153C" w:rsidRPr="005E21A4">
        <w:rPr>
          <w:rFonts w:ascii="楷体" w:eastAsia="楷体" w:hAnsi="楷体" w:hint="eastAsia"/>
          <w:sz w:val="24"/>
          <w:szCs w:val="24"/>
        </w:rPr>
        <w:t>2</w:t>
      </w:r>
      <w:r w:rsidR="00F3153C" w:rsidRPr="005E21A4">
        <w:rPr>
          <w:rFonts w:ascii="楷体" w:eastAsia="楷体" w:hAnsi="楷体"/>
          <w:sz w:val="24"/>
          <w:szCs w:val="24"/>
        </w:rPr>
        <w:t>020</w:t>
      </w:r>
      <w:r w:rsidR="00F3153C" w:rsidRPr="005E21A4">
        <w:rPr>
          <w:rFonts w:ascii="楷体" w:eastAsia="楷体" w:hAnsi="楷体" w:hint="eastAsia"/>
          <w:sz w:val="24"/>
          <w:szCs w:val="24"/>
        </w:rPr>
        <w:t>年两门课程分别入选首批国家级虚拟仿真一流课程和国家级线上一流课程，</w:t>
      </w:r>
      <w:r w:rsidR="00F3153C" w:rsidRPr="005E21A4">
        <w:rPr>
          <w:rFonts w:ascii="楷体" w:eastAsia="楷体" w:hAnsi="楷体" w:hint="eastAsia"/>
          <w:color w:val="333333"/>
          <w:sz w:val="24"/>
          <w:szCs w:val="24"/>
          <w:shd w:val="clear" w:color="auto" w:fill="FFFFFF"/>
          <w:lang w:bidi="ar"/>
        </w:rPr>
        <w:t>获江苏省教学成果一等奖和二等奖各1项、江苏省研究生教育改革成果二等奖2项、中国产学研合作创新成果一等奖和二等奖各1项</w:t>
      </w:r>
      <w:r w:rsidR="00981C74" w:rsidRPr="005E21A4">
        <w:rPr>
          <w:rFonts w:ascii="楷体" w:eastAsia="楷体" w:hAnsi="楷体"/>
          <w:sz w:val="24"/>
          <w:szCs w:val="24"/>
        </w:rPr>
        <w:t>。</w:t>
      </w:r>
      <w:r w:rsidR="00874137" w:rsidRPr="005E21A4">
        <w:rPr>
          <w:rFonts w:ascii="楷体" w:eastAsia="楷体" w:hAnsi="楷体"/>
          <w:sz w:val="24"/>
          <w:szCs w:val="24"/>
        </w:rPr>
        <w:t>近5年</w:t>
      </w:r>
      <w:r w:rsidR="002D4D95" w:rsidRPr="005E21A4">
        <w:rPr>
          <w:rFonts w:ascii="楷体" w:eastAsia="楷体" w:hAnsi="楷体" w:hint="eastAsia"/>
          <w:sz w:val="24"/>
          <w:szCs w:val="24"/>
        </w:rPr>
        <w:t>，</w:t>
      </w:r>
      <w:r w:rsidR="002D4D95" w:rsidRPr="005E21A4">
        <w:rPr>
          <w:rFonts w:ascii="楷体" w:eastAsia="楷体" w:hAnsi="楷体"/>
          <w:color w:val="333333"/>
          <w:sz w:val="24"/>
          <w:szCs w:val="24"/>
          <w:shd w:val="clear" w:color="auto" w:fill="FFFFFF"/>
          <w:lang w:bidi="ar"/>
        </w:rPr>
        <w:t>承担国家自然科学基金项目</w:t>
      </w:r>
      <w:r w:rsidR="002D4D95" w:rsidRPr="005E21A4">
        <w:rPr>
          <w:rFonts w:ascii="楷体" w:eastAsia="楷体" w:hAnsi="楷体" w:hint="eastAsia"/>
          <w:color w:val="333333"/>
          <w:sz w:val="24"/>
          <w:szCs w:val="24"/>
          <w:shd w:val="clear" w:color="auto" w:fill="FFFFFF"/>
          <w:lang w:bidi="ar"/>
        </w:rPr>
        <w:t>、工信部高技术船舶重点课题</w:t>
      </w:r>
      <w:r w:rsidR="002D4D95" w:rsidRPr="005E21A4">
        <w:rPr>
          <w:rFonts w:ascii="楷体" w:eastAsia="楷体" w:hAnsi="楷体"/>
          <w:color w:val="333333"/>
          <w:sz w:val="24"/>
          <w:szCs w:val="24"/>
          <w:shd w:val="clear" w:color="auto" w:fill="FFFFFF"/>
          <w:lang w:bidi="ar"/>
        </w:rPr>
        <w:t>、江苏省自然科学基金，江苏省科技支撑项目、江苏省高校自然科学基金等项目70余项</w:t>
      </w:r>
      <w:r w:rsidR="002D4D95" w:rsidRPr="005E21A4">
        <w:rPr>
          <w:rFonts w:ascii="楷体" w:eastAsia="楷体" w:hAnsi="楷体" w:hint="eastAsia"/>
          <w:color w:val="333333"/>
          <w:sz w:val="24"/>
          <w:szCs w:val="24"/>
          <w:shd w:val="clear" w:color="auto" w:fill="FFFFFF"/>
          <w:lang w:bidi="ar"/>
        </w:rPr>
        <w:t>，在</w:t>
      </w:r>
      <w:r w:rsidR="002D4D95" w:rsidRPr="005E21A4">
        <w:rPr>
          <w:rFonts w:ascii="楷体" w:eastAsia="楷体" w:hAnsi="楷体"/>
          <w:color w:val="333333"/>
          <w:sz w:val="24"/>
          <w:szCs w:val="24"/>
          <w:shd w:val="clear" w:color="auto" w:fill="FFFFFF"/>
          <w:lang w:bidi="ar"/>
        </w:rPr>
        <w:t>J. Am. Chem. Soc</w:t>
      </w:r>
      <w:r w:rsidR="002D4D95" w:rsidRPr="005E21A4">
        <w:rPr>
          <w:rFonts w:ascii="楷体" w:eastAsia="楷体" w:hAnsi="楷体" w:hint="eastAsia"/>
          <w:color w:val="333333"/>
          <w:sz w:val="24"/>
          <w:szCs w:val="24"/>
          <w:shd w:val="clear" w:color="auto" w:fill="FFFFFF"/>
          <w:lang w:bidi="ar"/>
        </w:rPr>
        <w:t>，</w:t>
      </w:r>
      <w:r w:rsidR="002D4D95" w:rsidRPr="005E21A4">
        <w:rPr>
          <w:rFonts w:ascii="楷体" w:eastAsia="楷体" w:hAnsi="楷体"/>
          <w:color w:val="333333"/>
          <w:sz w:val="24"/>
          <w:szCs w:val="24"/>
          <w:shd w:val="clear" w:color="auto" w:fill="FFFFFF"/>
          <w:lang w:bidi="ar"/>
        </w:rPr>
        <w:t>ACS Catal.、Appl. Catal. B</w:t>
      </w:r>
      <w:r w:rsidR="002D4D95" w:rsidRPr="005E21A4">
        <w:rPr>
          <w:rFonts w:ascii="楷体" w:eastAsia="楷体" w:hAnsi="楷体" w:hint="eastAsia"/>
          <w:color w:val="333333"/>
          <w:sz w:val="24"/>
          <w:szCs w:val="24"/>
          <w:shd w:val="clear" w:color="auto" w:fill="FFFFFF"/>
          <w:lang w:bidi="ar"/>
        </w:rPr>
        <w:t>，</w:t>
      </w:r>
      <w:r w:rsidR="002D4D95" w:rsidRPr="005E21A4">
        <w:rPr>
          <w:rFonts w:ascii="楷体" w:eastAsia="楷体" w:hAnsi="楷体"/>
          <w:color w:val="333333"/>
          <w:sz w:val="24"/>
          <w:szCs w:val="24"/>
          <w:shd w:val="clear" w:color="auto" w:fill="FFFFFF"/>
          <w:lang w:bidi="ar"/>
        </w:rPr>
        <w:t>Chem. Eng. J.</w:t>
      </w:r>
      <w:r w:rsidR="002D4D95" w:rsidRPr="005E21A4">
        <w:rPr>
          <w:rFonts w:ascii="楷体" w:eastAsia="楷体" w:hAnsi="楷体" w:hint="eastAsia"/>
          <w:color w:val="333333"/>
          <w:sz w:val="24"/>
          <w:szCs w:val="24"/>
          <w:shd w:val="clear" w:color="auto" w:fill="FFFFFF"/>
          <w:lang w:bidi="ar"/>
        </w:rPr>
        <w:t>，</w:t>
      </w:r>
      <w:r w:rsidR="002D4D95" w:rsidRPr="005E21A4">
        <w:rPr>
          <w:rFonts w:ascii="楷体" w:eastAsia="楷体" w:hAnsi="楷体"/>
          <w:color w:val="333333"/>
          <w:sz w:val="24"/>
          <w:szCs w:val="24"/>
          <w:shd w:val="clear" w:color="auto" w:fill="FFFFFF"/>
          <w:lang w:bidi="ar"/>
        </w:rPr>
        <w:t>Environ. Sci. Technol.</w:t>
      </w:r>
      <w:r w:rsidR="002D4D95" w:rsidRPr="005E21A4">
        <w:rPr>
          <w:rFonts w:ascii="楷体" w:eastAsia="楷体" w:hAnsi="楷体" w:hint="eastAsia"/>
          <w:color w:val="333333"/>
          <w:sz w:val="24"/>
          <w:szCs w:val="24"/>
          <w:shd w:val="clear" w:color="auto" w:fill="FFFFFF"/>
          <w:lang w:bidi="ar"/>
        </w:rPr>
        <w:t>等</w:t>
      </w:r>
      <w:r w:rsidR="00874137" w:rsidRPr="005E21A4">
        <w:rPr>
          <w:rFonts w:ascii="楷体" w:eastAsia="楷体" w:hAnsi="楷体"/>
          <w:sz w:val="24"/>
          <w:szCs w:val="24"/>
        </w:rPr>
        <w:t>发表SCI论文</w:t>
      </w:r>
      <w:r w:rsidR="00B507D3" w:rsidRPr="005E21A4">
        <w:rPr>
          <w:rFonts w:ascii="楷体" w:eastAsia="楷体" w:hAnsi="楷体"/>
          <w:sz w:val="24"/>
          <w:szCs w:val="24"/>
        </w:rPr>
        <w:t>2</w:t>
      </w:r>
      <w:r w:rsidR="00981C74" w:rsidRPr="005E21A4">
        <w:rPr>
          <w:rFonts w:ascii="楷体" w:eastAsia="楷体" w:hAnsi="楷体"/>
          <w:sz w:val="24"/>
          <w:szCs w:val="24"/>
        </w:rPr>
        <w:t>00</w:t>
      </w:r>
      <w:r w:rsidR="00874137" w:rsidRPr="005E21A4">
        <w:rPr>
          <w:rFonts w:ascii="楷体" w:eastAsia="楷体" w:hAnsi="楷体"/>
          <w:sz w:val="24"/>
          <w:szCs w:val="24"/>
        </w:rPr>
        <w:t>余篇</w:t>
      </w:r>
      <w:r w:rsidR="002D4D95" w:rsidRPr="005E21A4">
        <w:rPr>
          <w:rFonts w:ascii="楷体" w:eastAsia="楷体" w:hAnsi="楷体" w:hint="eastAsia"/>
          <w:color w:val="333333"/>
          <w:sz w:val="24"/>
          <w:szCs w:val="24"/>
          <w:shd w:val="clear" w:color="auto" w:fill="FFFFFF"/>
          <w:lang w:bidi="ar"/>
        </w:rPr>
        <w:t>。</w:t>
      </w:r>
    </w:p>
    <w:p w14:paraId="1191566F" w14:textId="14EB98FC" w:rsidR="00ED3DD2" w:rsidRPr="005E21A4" w:rsidRDefault="00430C10" w:rsidP="005E21A4">
      <w:pPr>
        <w:spacing w:line="360" w:lineRule="auto"/>
        <w:ind w:firstLineChars="200" w:firstLine="480"/>
        <w:rPr>
          <w:rFonts w:ascii="楷体" w:eastAsia="楷体" w:hAnsi="楷体"/>
          <w:sz w:val="24"/>
          <w:szCs w:val="24"/>
        </w:rPr>
      </w:pPr>
      <w:r w:rsidRPr="005E21A4">
        <w:rPr>
          <w:rFonts w:ascii="楷体" w:eastAsia="楷体" w:hAnsi="楷体"/>
          <w:sz w:val="24"/>
          <w:szCs w:val="24"/>
        </w:rPr>
        <w:t>始终</w:t>
      </w:r>
      <w:r w:rsidR="00CB7213" w:rsidRPr="005E21A4">
        <w:rPr>
          <w:rFonts w:ascii="楷体" w:eastAsia="楷体" w:hAnsi="楷体"/>
          <w:sz w:val="24"/>
          <w:szCs w:val="24"/>
        </w:rPr>
        <w:t>秉持“笃学明德,经世致用”</w:t>
      </w:r>
      <w:r w:rsidRPr="005E21A4">
        <w:rPr>
          <w:rFonts w:ascii="楷体" w:eastAsia="楷体" w:hAnsi="楷体"/>
          <w:sz w:val="24"/>
          <w:szCs w:val="24"/>
          <w:shd w:val="clear" w:color="auto" w:fill="FFFFFF"/>
          <w:lang w:bidi="ar"/>
        </w:rPr>
        <w:t>的育人思想，牢记“为天下储人才，为国家图富强”</w:t>
      </w:r>
      <w:r w:rsidRPr="005E21A4">
        <w:rPr>
          <w:rFonts w:ascii="楷体" w:eastAsia="楷体" w:hAnsi="楷体"/>
          <w:sz w:val="24"/>
          <w:szCs w:val="24"/>
        </w:rPr>
        <w:t>的</w:t>
      </w:r>
      <w:r w:rsidRPr="005E21A4">
        <w:rPr>
          <w:rFonts w:ascii="楷体" w:eastAsia="楷体" w:hAnsi="楷体"/>
          <w:sz w:val="24"/>
          <w:szCs w:val="24"/>
          <w:shd w:val="clear" w:color="auto" w:fill="FFFFFF"/>
          <w:lang w:bidi="ar"/>
        </w:rPr>
        <w:t>使命担当。</w:t>
      </w:r>
      <w:r w:rsidR="00A30B0C" w:rsidRPr="005E21A4">
        <w:rPr>
          <w:rFonts w:ascii="楷体" w:eastAsia="楷体" w:hAnsi="楷体" w:hint="eastAsia"/>
          <w:sz w:val="24"/>
          <w:szCs w:val="24"/>
        </w:rPr>
        <w:t>人才培养质量高，</w:t>
      </w:r>
      <w:r w:rsidR="00A30B0C" w:rsidRPr="005E21A4">
        <w:rPr>
          <w:rFonts w:ascii="楷体" w:eastAsia="楷体" w:hAnsi="楷体" w:hint="eastAsia"/>
          <w:sz w:val="24"/>
          <w:szCs w:val="24"/>
          <w:shd w:val="clear" w:color="auto" w:fill="FFFFFF"/>
          <w:lang w:bidi="ar"/>
        </w:rPr>
        <w:t>获</w:t>
      </w:r>
      <w:r w:rsidR="00C65195" w:rsidRPr="005E21A4">
        <w:rPr>
          <w:rFonts w:ascii="楷体" w:eastAsia="楷体" w:hAnsi="楷体" w:hint="eastAsia"/>
          <w:sz w:val="24"/>
          <w:szCs w:val="24"/>
          <w:shd w:val="clear" w:color="auto" w:fill="FFFFFF"/>
          <w:lang w:bidi="ar"/>
        </w:rPr>
        <w:t>大学生</w:t>
      </w:r>
      <w:r w:rsidR="00A30B0C" w:rsidRPr="005E21A4">
        <w:rPr>
          <w:rFonts w:ascii="楷体" w:eastAsia="楷体" w:hAnsi="楷体" w:hint="eastAsia"/>
          <w:sz w:val="24"/>
          <w:szCs w:val="24"/>
          <w:shd w:val="clear" w:color="auto" w:fill="FFFFFF"/>
          <w:lang w:bidi="ar"/>
        </w:rPr>
        <w:t>全国</w:t>
      </w:r>
      <w:r w:rsidR="00C65195" w:rsidRPr="005E21A4">
        <w:rPr>
          <w:rFonts w:ascii="楷体" w:eastAsia="楷体" w:hAnsi="楷体" w:hint="eastAsia"/>
          <w:sz w:val="24"/>
          <w:szCs w:val="24"/>
          <w:shd w:val="clear" w:color="auto" w:fill="FFFFFF"/>
          <w:lang w:bidi="ar"/>
        </w:rPr>
        <w:t>“挑战杯”</w:t>
      </w:r>
      <w:r w:rsidR="00A30B0C" w:rsidRPr="005E21A4">
        <w:rPr>
          <w:rFonts w:ascii="楷体" w:eastAsia="楷体" w:hAnsi="楷体" w:hint="eastAsia"/>
          <w:sz w:val="24"/>
          <w:szCs w:val="24"/>
          <w:shd w:val="clear" w:color="auto" w:fill="FFFFFF"/>
          <w:lang w:bidi="ar"/>
        </w:rPr>
        <w:t>课外学术作品竞赛、全国“互联网+”创新创业大赛、</w:t>
      </w:r>
      <w:r w:rsidR="00C65195" w:rsidRPr="005E21A4">
        <w:rPr>
          <w:rFonts w:ascii="楷体" w:eastAsia="楷体" w:hAnsi="楷体" w:hint="eastAsia"/>
          <w:sz w:val="24"/>
          <w:szCs w:val="24"/>
          <w:shd w:val="clear" w:color="auto" w:fill="FFFFFF"/>
          <w:lang w:bidi="ar"/>
        </w:rPr>
        <w:t>全国节能减排大赛和</w:t>
      </w:r>
      <w:r w:rsidR="00A30B0C" w:rsidRPr="005E21A4">
        <w:rPr>
          <w:rFonts w:ascii="楷体" w:eastAsia="楷体" w:hAnsi="楷体" w:hint="eastAsia"/>
          <w:sz w:val="24"/>
          <w:szCs w:val="24"/>
          <w:shd w:val="clear" w:color="auto" w:fill="FFFFFF"/>
          <w:lang w:bidi="ar"/>
        </w:rPr>
        <w:t>全国生命科学创新创业大赛特等奖1项</w:t>
      </w:r>
      <w:r w:rsidR="00C65195" w:rsidRPr="005E21A4">
        <w:rPr>
          <w:rFonts w:ascii="楷体" w:eastAsia="楷体" w:hAnsi="楷体" w:hint="eastAsia"/>
          <w:sz w:val="24"/>
          <w:szCs w:val="24"/>
          <w:shd w:val="clear" w:color="auto" w:fill="FFFFFF"/>
          <w:lang w:bidi="ar"/>
        </w:rPr>
        <w:t>、</w:t>
      </w:r>
      <w:r w:rsidR="00A30B0C" w:rsidRPr="005E21A4">
        <w:rPr>
          <w:rFonts w:ascii="楷体" w:eastAsia="楷体" w:hAnsi="楷体" w:hint="eastAsia"/>
          <w:sz w:val="24"/>
          <w:szCs w:val="24"/>
          <w:shd w:val="clear" w:color="auto" w:fill="FFFFFF"/>
          <w:lang w:bidi="ar"/>
        </w:rPr>
        <w:t>一等奖</w:t>
      </w:r>
      <w:r w:rsidR="00C65195" w:rsidRPr="005E21A4">
        <w:rPr>
          <w:rFonts w:ascii="楷体" w:eastAsia="楷体" w:hAnsi="楷体"/>
          <w:sz w:val="24"/>
          <w:szCs w:val="24"/>
          <w:shd w:val="clear" w:color="auto" w:fill="FFFFFF"/>
          <w:lang w:bidi="ar"/>
        </w:rPr>
        <w:t>3</w:t>
      </w:r>
      <w:r w:rsidR="00A30B0C" w:rsidRPr="005E21A4">
        <w:rPr>
          <w:rFonts w:ascii="楷体" w:eastAsia="楷体" w:hAnsi="楷体" w:hint="eastAsia"/>
          <w:sz w:val="24"/>
          <w:szCs w:val="24"/>
          <w:shd w:val="clear" w:color="auto" w:fill="FFFFFF"/>
          <w:lang w:bidi="ar"/>
        </w:rPr>
        <w:t>项</w:t>
      </w:r>
      <w:r w:rsidR="00C65195" w:rsidRPr="005E21A4">
        <w:rPr>
          <w:rFonts w:ascii="楷体" w:eastAsia="楷体" w:hAnsi="楷体" w:hint="eastAsia"/>
          <w:sz w:val="24"/>
          <w:szCs w:val="24"/>
          <w:shd w:val="clear" w:color="auto" w:fill="FFFFFF"/>
          <w:lang w:bidi="ar"/>
        </w:rPr>
        <w:t>等，</w:t>
      </w:r>
      <w:r w:rsidR="00A30B0C" w:rsidRPr="005E21A4">
        <w:rPr>
          <w:rFonts w:ascii="楷体" w:eastAsia="楷体" w:hAnsi="楷体"/>
          <w:sz w:val="24"/>
          <w:szCs w:val="24"/>
          <w:shd w:val="clear" w:color="auto" w:fill="FFFFFF"/>
          <w:lang w:bidi="ar"/>
        </w:rPr>
        <w:t>江苏省优秀硕士学位论文3篇、江苏省本科毕业设计（论文）优秀团队2个</w:t>
      </w:r>
      <w:r w:rsidR="00A30B0C" w:rsidRPr="005E21A4">
        <w:rPr>
          <w:rFonts w:ascii="楷体" w:eastAsia="楷体" w:hAnsi="楷体" w:hint="eastAsia"/>
          <w:sz w:val="24"/>
          <w:szCs w:val="24"/>
          <w:shd w:val="clear" w:color="auto" w:fill="FFFFFF"/>
          <w:lang w:bidi="ar"/>
        </w:rPr>
        <w:t>等</w:t>
      </w:r>
      <w:r w:rsidR="00A30B0C" w:rsidRPr="005E21A4">
        <w:rPr>
          <w:rFonts w:ascii="楷体" w:eastAsia="楷体" w:hAnsi="楷体"/>
          <w:sz w:val="24"/>
          <w:szCs w:val="24"/>
          <w:shd w:val="clear" w:color="auto" w:fill="FFFFFF"/>
          <w:lang w:bidi="ar"/>
        </w:rPr>
        <w:t>。涌现出一大批优秀学子，为国家和社会培育出大量优秀人才。</w:t>
      </w:r>
      <w:r w:rsidR="00005B88" w:rsidRPr="005E21A4">
        <w:rPr>
          <w:rFonts w:ascii="楷体" w:eastAsia="楷体" w:hAnsi="楷体"/>
          <w:sz w:val="24"/>
          <w:szCs w:val="24"/>
          <w:shd w:val="clear" w:color="auto" w:fill="FFFFFF"/>
          <w:lang w:bidi="ar"/>
        </w:rPr>
        <w:t>如</w:t>
      </w:r>
      <w:bookmarkStart w:id="1" w:name="_Hlk73530046"/>
      <w:r w:rsidR="002D4D95" w:rsidRPr="005E21A4">
        <w:rPr>
          <w:rFonts w:ascii="楷体" w:eastAsia="楷体" w:hAnsi="楷体" w:hint="eastAsia"/>
          <w:sz w:val="24"/>
          <w:szCs w:val="24"/>
          <w:shd w:val="clear" w:color="auto" w:fill="FFFFFF"/>
          <w:lang w:bidi="ar"/>
        </w:rPr>
        <w:t>2</w:t>
      </w:r>
      <w:r w:rsidR="002D4D95" w:rsidRPr="005E21A4">
        <w:rPr>
          <w:rFonts w:ascii="楷体" w:eastAsia="楷体" w:hAnsi="楷体"/>
          <w:sz w:val="24"/>
          <w:szCs w:val="24"/>
          <w:shd w:val="clear" w:color="auto" w:fill="FFFFFF"/>
          <w:lang w:bidi="ar"/>
        </w:rPr>
        <w:t>0</w:t>
      </w:r>
      <w:r w:rsidR="00005B88" w:rsidRPr="005E21A4">
        <w:rPr>
          <w:rFonts w:ascii="楷体" w:eastAsia="楷体" w:hAnsi="楷体"/>
          <w:sz w:val="24"/>
          <w:szCs w:val="24"/>
          <w:shd w:val="clear" w:color="auto" w:fill="FFFFFF"/>
          <w:lang w:bidi="ar"/>
        </w:rPr>
        <w:t>0</w:t>
      </w:r>
      <w:r w:rsidR="002D4D95" w:rsidRPr="005E21A4">
        <w:rPr>
          <w:rFonts w:ascii="楷体" w:eastAsia="楷体" w:hAnsi="楷体"/>
          <w:sz w:val="24"/>
          <w:szCs w:val="24"/>
          <w:shd w:val="clear" w:color="auto" w:fill="FFFFFF"/>
          <w:lang w:bidi="ar"/>
        </w:rPr>
        <w:t>8</w:t>
      </w:r>
      <w:r w:rsidR="002D4D95" w:rsidRPr="005E21A4">
        <w:rPr>
          <w:rFonts w:ascii="楷体" w:eastAsia="楷体" w:hAnsi="楷体" w:hint="eastAsia"/>
          <w:sz w:val="24"/>
          <w:szCs w:val="24"/>
          <w:shd w:val="clear" w:color="auto" w:fill="FFFFFF"/>
          <w:lang w:bidi="ar"/>
        </w:rPr>
        <w:t>届</w:t>
      </w:r>
      <w:r w:rsidR="00005B88" w:rsidRPr="005E21A4">
        <w:rPr>
          <w:rFonts w:ascii="楷体" w:eastAsia="楷体" w:hAnsi="楷体"/>
          <w:sz w:val="24"/>
          <w:szCs w:val="24"/>
          <w:shd w:val="clear" w:color="auto" w:fill="FFFFFF"/>
          <w:lang w:bidi="ar"/>
        </w:rPr>
        <w:t>应</w:t>
      </w:r>
      <w:r w:rsidR="002D4D95" w:rsidRPr="005E21A4">
        <w:rPr>
          <w:rFonts w:ascii="楷体" w:eastAsia="楷体" w:hAnsi="楷体" w:hint="eastAsia"/>
          <w:sz w:val="24"/>
          <w:szCs w:val="24"/>
          <w:shd w:val="clear" w:color="auto" w:fill="FFFFFF"/>
          <w:lang w:bidi="ar"/>
        </w:rPr>
        <w:t>用化学专业校友</w:t>
      </w:r>
      <w:r w:rsidR="00005B88" w:rsidRPr="005E21A4">
        <w:rPr>
          <w:rFonts w:ascii="楷体" w:eastAsia="楷体" w:hAnsi="楷体"/>
          <w:sz w:val="24"/>
          <w:szCs w:val="24"/>
          <w:shd w:val="clear" w:color="auto" w:fill="FFFFFF"/>
          <w:lang w:bidi="ar"/>
        </w:rPr>
        <w:t>孙文现任大连理工大学研究员、国家优秀青年基金获得者</w:t>
      </w:r>
      <w:bookmarkEnd w:id="1"/>
      <w:r w:rsidR="00A30B0C" w:rsidRPr="005E21A4">
        <w:rPr>
          <w:rFonts w:ascii="楷体" w:eastAsia="楷体" w:hAnsi="楷体" w:hint="eastAsia"/>
          <w:sz w:val="24"/>
          <w:szCs w:val="24"/>
          <w:shd w:val="clear" w:color="auto" w:fill="FFFFFF"/>
          <w:lang w:bidi="ar"/>
        </w:rPr>
        <w:t>，</w:t>
      </w:r>
      <w:r w:rsidR="00005B88" w:rsidRPr="005E21A4">
        <w:rPr>
          <w:rFonts w:ascii="楷体" w:eastAsia="楷体" w:hAnsi="楷体"/>
          <w:kern w:val="24"/>
          <w:sz w:val="24"/>
          <w:szCs w:val="24"/>
        </w:rPr>
        <w:t>程明</w:t>
      </w:r>
      <w:r w:rsidR="00005B88" w:rsidRPr="005E21A4">
        <w:rPr>
          <w:rFonts w:ascii="楷体" w:eastAsia="楷体" w:hAnsi="楷体"/>
          <w:sz w:val="24"/>
          <w:szCs w:val="24"/>
          <w:shd w:val="clear" w:color="auto" w:fill="FFFFFF"/>
          <w:lang w:bidi="ar"/>
        </w:rPr>
        <w:t>现任</w:t>
      </w:r>
      <w:r w:rsidR="00005B88" w:rsidRPr="005E21A4">
        <w:rPr>
          <w:rFonts w:ascii="楷体" w:eastAsia="楷体" w:hAnsi="楷体"/>
          <w:kern w:val="24"/>
          <w:sz w:val="24"/>
          <w:szCs w:val="24"/>
        </w:rPr>
        <w:t>江苏大学能源研究院</w:t>
      </w:r>
      <w:r w:rsidR="00380C51" w:rsidRPr="005E21A4">
        <w:rPr>
          <w:rFonts w:ascii="楷体" w:eastAsia="楷体" w:hAnsi="楷体" w:hint="eastAsia"/>
          <w:kern w:val="24"/>
          <w:sz w:val="24"/>
          <w:szCs w:val="24"/>
        </w:rPr>
        <w:t>特聘研究员</w:t>
      </w:r>
      <w:r w:rsidR="00A30B0C" w:rsidRPr="005E21A4">
        <w:rPr>
          <w:rFonts w:ascii="楷体" w:eastAsia="楷体" w:hAnsi="楷体" w:hint="eastAsia"/>
          <w:kern w:val="24"/>
          <w:sz w:val="24"/>
          <w:szCs w:val="24"/>
        </w:rPr>
        <w:t>、江苏省特聘教授</w:t>
      </w:r>
      <w:r w:rsidR="00A30B0C" w:rsidRPr="005E21A4">
        <w:rPr>
          <w:rFonts w:ascii="楷体" w:eastAsia="楷体" w:hAnsi="楷体" w:hint="eastAsia"/>
          <w:sz w:val="24"/>
          <w:szCs w:val="24"/>
          <w:shd w:val="clear" w:color="auto" w:fill="FFFFFF"/>
          <w:lang w:bidi="ar"/>
        </w:rPr>
        <w:t>。</w:t>
      </w:r>
      <w:r w:rsidR="008731F0" w:rsidRPr="005E21A4">
        <w:rPr>
          <w:rFonts w:ascii="楷体" w:eastAsia="楷体" w:hAnsi="楷体"/>
          <w:sz w:val="24"/>
          <w:szCs w:val="24"/>
          <w:shd w:val="clear" w:color="auto" w:fill="FFFFFF"/>
          <w:lang w:bidi="ar"/>
        </w:rPr>
        <w:t>毕业生</w:t>
      </w:r>
      <w:r w:rsidR="007B44C3" w:rsidRPr="005E21A4">
        <w:rPr>
          <w:rFonts w:ascii="楷体" w:eastAsia="楷体" w:hAnsi="楷体"/>
          <w:sz w:val="24"/>
          <w:szCs w:val="24"/>
          <w:shd w:val="clear" w:color="auto" w:fill="FFFFFF"/>
          <w:lang w:bidi="ar"/>
        </w:rPr>
        <w:t>就业率、</w:t>
      </w:r>
      <w:r w:rsidR="00071397" w:rsidRPr="005E21A4">
        <w:rPr>
          <w:rFonts w:ascii="楷体" w:eastAsia="楷体" w:hAnsi="楷体"/>
          <w:sz w:val="24"/>
          <w:szCs w:val="24"/>
          <w:shd w:val="clear" w:color="auto" w:fill="FFFFFF"/>
          <w:lang w:bidi="ar"/>
        </w:rPr>
        <w:t>研究生</w:t>
      </w:r>
      <w:r w:rsidR="007B44C3" w:rsidRPr="005E21A4">
        <w:rPr>
          <w:rFonts w:ascii="楷体" w:eastAsia="楷体" w:hAnsi="楷体"/>
          <w:sz w:val="24"/>
          <w:szCs w:val="24"/>
          <w:shd w:val="clear" w:color="auto" w:fill="FFFFFF"/>
          <w:lang w:bidi="ar"/>
        </w:rPr>
        <w:t>升学率</w:t>
      </w:r>
      <w:r w:rsidR="00AC4A4C" w:rsidRPr="005E21A4">
        <w:rPr>
          <w:rFonts w:ascii="楷体" w:eastAsia="楷体" w:hAnsi="楷体"/>
          <w:sz w:val="24"/>
          <w:szCs w:val="24"/>
          <w:shd w:val="clear" w:color="auto" w:fill="FFFFFF"/>
          <w:lang w:bidi="ar"/>
        </w:rPr>
        <w:t>均</w:t>
      </w:r>
      <w:r w:rsidR="00981C74" w:rsidRPr="005E21A4">
        <w:rPr>
          <w:rFonts w:ascii="楷体" w:eastAsia="楷体" w:hAnsi="楷体"/>
          <w:sz w:val="24"/>
          <w:szCs w:val="24"/>
          <w:shd w:val="clear" w:color="auto" w:fill="FFFFFF"/>
          <w:lang w:bidi="ar"/>
        </w:rPr>
        <w:t>名列前茅，深受用人单位好评。</w:t>
      </w:r>
    </w:p>
    <w:sectPr w:rsidR="00ED3DD2" w:rsidRPr="005E21A4" w:rsidSect="00B544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7155" w14:textId="77777777" w:rsidR="005A27F8" w:rsidRDefault="005A27F8" w:rsidP="009E3225">
      <w:r>
        <w:separator/>
      </w:r>
    </w:p>
  </w:endnote>
  <w:endnote w:type="continuationSeparator" w:id="0">
    <w:p w14:paraId="352833F1" w14:textId="77777777" w:rsidR="005A27F8" w:rsidRDefault="005A27F8" w:rsidP="009E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2E89" w14:textId="77777777" w:rsidR="005A27F8" w:rsidRDefault="005A27F8" w:rsidP="009E3225">
      <w:r>
        <w:separator/>
      </w:r>
    </w:p>
  </w:footnote>
  <w:footnote w:type="continuationSeparator" w:id="0">
    <w:p w14:paraId="3B389CC0" w14:textId="77777777" w:rsidR="005A27F8" w:rsidRDefault="005A27F8" w:rsidP="009E3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2E9F"/>
    <w:multiLevelType w:val="hybridMultilevel"/>
    <w:tmpl w:val="98B26640"/>
    <w:lvl w:ilvl="0" w:tplc="1436B960">
      <w:start w:val="1"/>
      <w:numFmt w:val="bullet"/>
      <w:lvlText w:val=""/>
      <w:lvlJc w:val="left"/>
      <w:pPr>
        <w:tabs>
          <w:tab w:val="num" w:pos="720"/>
        </w:tabs>
        <w:ind w:left="720" w:hanging="360"/>
      </w:pPr>
      <w:rPr>
        <w:rFonts w:ascii="Wingdings" w:hAnsi="Wingdings" w:hint="default"/>
      </w:rPr>
    </w:lvl>
    <w:lvl w:ilvl="1" w:tplc="31D89858" w:tentative="1">
      <w:start w:val="1"/>
      <w:numFmt w:val="bullet"/>
      <w:lvlText w:val=""/>
      <w:lvlJc w:val="left"/>
      <w:pPr>
        <w:tabs>
          <w:tab w:val="num" w:pos="1440"/>
        </w:tabs>
        <w:ind w:left="1440" w:hanging="360"/>
      </w:pPr>
      <w:rPr>
        <w:rFonts w:ascii="Wingdings" w:hAnsi="Wingdings" w:hint="default"/>
      </w:rPr>
    </w:lvl>
    <w:lvl w:ilvl="2" w:tplc="F308FC98" w:tentative="1">
      <w:start w:val="1"/>
      <w:numFmt w:val="bullet"/>
      <w:lvlText w:val=""/>
      <w:lvlJc w:val="left"/>
      <w:pPr>
        <w:tabs>
          <w:tab w:val="num" w:pos="2160"/>
        </w:tabs>
        <w:ind w:left="2160" w:hanging="360"/>
      </w:pPr>
      <w:rPr>
        <w:rFonts w:ascii="Wingdings" w:hAnsi="Wingdings" w:hint="default"/>
      </w:rPr>
    </w:lvl>
    <w:lvl w:ilvl="3" w:tplc="0172F398" w:tentative="1">
      <w:start w:val="1"/>
      <w:numFmt w:val="bullet"/>
      <w:lvlText w:val=""/>
      <w:lvlJc w:val="left"/>
      <w:pPr>
        <w:tabs>
          <w:tab w:val="num" w:pos="2880"/>
        </w:tabs>
        <w:ind w:left="2880" w:hanging="360"/>
      </w:pPr>
      <w:rPr>
        <w:rFonts w:ascii="Wingdings" w:hAnsi="Wingdings" w:hint="default"/>
      </w:rPr>
    </w:lvl>
    <w:lvl w:ilvl="4" w:tplc="B8F05F62" w:tentative="1">
      <w:start w:val="1"/>
      <w:numFmt w:val="bullet"/>
      <w:lvlText w:val=""/>
      <w:lvlJc w:val="left"/>
      <w:pPr>
        <w:tabs>
          <w:tab w:val="num" w:pos="3600"/>
        </w:tabs>
        <w:ind w:left="3600" w:hanging="360"/>
      </w:pPr>
      <w:rPr>
        <w:rFonts w:ascii="Wingdings" w:hAnsi="Wingdings" w:hint="default"/>
      </w:rPr>
    </w:lvl>
    <w:lvl w:ilvl="5" w:tplc="CE46081C" w:tentative="1">
      <w:start w:val="1"/>
      <w:numFmt w:val="bullet"/>
      <w:lvlText w:val=""/>
      <w:lvlJc w:val="left"/>
      <w:pPr>
        <w:tabs>
          <w:tab w:val="num" w:pos="4320"/>
        </w:tabs>
        <w:ind w:left="4320" w:hanging="360"/>
      </w:pPr>
      <w:rPr>
        <w:rFonts w:ascii="Wingdings" w:hAnsi="Wingdings" w:hint="default"/>
      </w:rPr>
    </w:lvl>
    <w:lvl w:ilvl="6" w:tplc="618EFF92" w:tentative="1">
      <w:start w:val="1"/>
      <w:numFmt w:val="bullet"/>
      <w:lvlText w:val=""/>
      <w:lvlJc w:val="left"/>
      <w:pPr>
        <w:tabs>
          <w:tab w:val="num" w:pos="5040"/>
        </w:tabs>
        <w:ind w:left="5040" w:hanging="360"/>
      </w:pPr>
      <w:rPr>
        <w:rFonts w:ascii="Wingdings" w:hAnsi="Wingdings" w:hint="default"/>
      </w:rPr>
    </w:lvl>
    <w:lvl w:ilvl="7" w:tplc="09AA2C56" w:tentative="1">
      <w:start w:val="1"/>
      <w:numFmt w:val="bullet"/>
      <w:lvlText w:val=""/>
      <w:lvlJc w:val="left"/>
      <w:pPr>
        <w:tabs>
          <w:tab w:val="num" w:pos="5760"/>
        </w:tabs>
        <w:ind w:left="5760" w:hanging="360"/>
      </w:pPr>
      <w:rPr>
        <w:rFonts w:ascii="Wingdings" w:hAnsi="Wingdings" w:hint="default"/>
      </w:rPr>
    </w:lvl>
    <w:lvl w:ilvl="8" w:tplc="6882C2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CA342B"/>
    <w:multiLevelType w:val="hybridMultilevel"/>
    <w:tmpl w:val="0C624638"/>
    <w:lvl w:ilvl="0" w:tplc="42369944">
      <w:start w:val="1"/>
      <w:numFmt w:val="bullet"/>
      <w:lvlText w:val=""/>
      <w:lvlJc w:val="left"/>
      <w:pPr>
        <w:tabs>
          <w:tab w:val="num" w:pos="720"/>
        </w:tabs>
        <w:ind w:left="720" w:hanging="360"/>
      </w:pPr>
      <w:rPr>
        <w:rFonts w:ascii="Wingdings" w:hAnsi="Wingdings" w:hint="default"/>
      </w:rPr>
    </w:lvl>
    <w:lvl w:ilvl="1" w:tplc="5D282C56" w:tentative="1">
      <w:start w:val="1"/>
      <w:numFmt w:val="bullet"/>
      <w:lvlText w:val=""/>
      <w:lvlJc w:val="left"/>
      <w:pPr>
        <w:tabs>
          <w:tab w:val="num" w:pos="1440"/>
        </w:tabs>
        <w:ind w:left="1440" w:hanging="360"/>
      </w:pPr>
      <w:rPr>
        <w:rFonts w:ascii="Wingdings" w:hAnsi="Wingdings" w:hint="default"/>
      </w:rPr>
    </w:lvl>
    <w:lvl w:ilvl="2" w:tplc="2382754E" w:tentative="1">
      <w:start w:val="1"/>
      <w:numFmt w:val="bullet"/>
      <w:lvlText w:val=""/>
      <w:lvlJc w:val="left"/>
      <w:pPr>
        <w:tabs>
          <w:tab w:val="num" w:pos="2160"/>
        </w:tabs>
        <w:ind w:left="2160" w:hanging="360"/>
      </w:pPr>
      <w:rPr>
        <w:rFonts w:ascii="Wingdings" w:hAnsi="Wingdings" w:hint="default"/>
      </w:rPr>
    </w:lvl>
    <w:lvl w:ilvl="3" w:tplc="BB2894E2" w:tentative="1">
      <w:start w:val="1"/>
      <w:numFmt w:val="bullet"/>
      <w:lvlText w:val=""/>
      <w:lvlJc w:val="left"/>
      <w:pPr>
        <w:tabs>
          <w:tab w:val="num" w:pos="2880"/>
        </w:tabs>
        <w:ind w:left="2880" w:hanging="360"/>
      </w:pPr>
      <w:rPr>
        <w:rFonts w:ascii="Wingdings" w:hAnsi="Wingdings" w:hint="default"/>
      </w:rPr>
    </w:lvl>
    <w:lvl w:ilvl="4" w:tplc="28B40FA0" w:tentative="1">
      <w:start w:val="1"/>
      <w:numFmt w:val="bullet"/>
      <w:lvlText w:val=""/>
      <w:lvlJc w:val="left"/>
      <w:pPr>
        <w:tabs>
          <w:tab w:val="num" w:pos="3600"/>
        </w:tabs>
        <w:ind w:left="3600" w:hanging="360"/>
      </w:pPr>
      <w:rPr>
        <w:rFonts w:ascii="Wingdings" w:hAnsi="Wingdings" w:hint="default"/>
      </w:rPr>
    </w:lvl>
    <w:lvl w:ilvl="5" w:tplc="C7A0C552" w:tentative="1">
      <w:start w:val="1"/>
      <w:numFmt w:val="bullet"/>
      <w:lvlText w:val=""/>
      <w:lvlJc w:val="left"/>
      <w:pPr>
        <w:tabs>
          <w:tab w:val="num" w:pos="4320"/>
        </w:tabs>
        <w:ind w:left="4320" w:hanging="360"/>
      </w:pPr>
      <w:rPr>
        <w:rFonts w:ascii="Wingdings" w:hAnsi="Wingdings" w:hint="default"/>
      </w:rPr>
    </w:lvl>
    <w:lvl w:ilvl="6" w:tplc="4D06524E" w:tentative="1">
      <w:start w:val="1"/>
      <w:numFmt w:val="bullet"/>
      <w:lvlText w:val=""/>
      <w:lvlJc w:val="left"/>
      <w:pPr>
        <w:tabs>
          <w:tab w:val="num" w:pos="5040"/>
        </w:tabs>
        <w:ind w:left="5040" w:hanging="360"/>
      </w:pPr>
      <w:rPr>
        <w:rFonts w:ascii="Wingdings" w:hAnsi="Wingdings" w:hint="default"/>
      </w:rPr>
    </w:lvl>
    <w:lvl w:ilvl="7" w:tplc="10A6FF44" w:tentative="1">
      <w:start w:val="1"/>
      <w:numFmt w:val="bullet"/>
      <w:lvlText w:val=""/>
      <w:lvlJc w:val="left"/>
      <w:pPr>
        <w:tabs>
          <w:tab w:val="num" w:pos="5760"/>
        </w:tabs>
        <w:ind w:left="5760" w:hanging="360"/>
      </w:pPr>
      <w:rPr>
        <w:rFonts w:ascii="Wingdings" w:hAnsi="Wingdings" w:hint="default"/>
      </w:rPr>
    </w:lvl>
    <w:lvl w:ilvl="8" w:tplc="63A89B4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6D"/>
    <w:rsid w:val="00005B88"/>
    <w:rsid w:val="00071397"/>
    <w:rsid w:val="000A270D"/>
    <w:rsid w:val="000A2BDB"/>
    <w:rsid w:val="000A457D"/>
    <w:rsid w:val="001368F0"/>
    <w:rsid w:val="00141C1D"/>
    <w:rsid w:val="00143556"/>
    <w:rsid w:val="0017614E"/>
    <w:rsid w:val="00195C9B"/>
    <w:rsid w:val="001A439F"/>
    <w:rsid w:val="001D5964"/>
    <w:rsid w:val="00254296"/>
    <w:rsid w:val="00254F54"/>
    <w:rsid w:val="002C0AD3"/>
    <w:rsid w:val="002D4D95"/>
    <w:rsid w:val="00342571"/>
    <w:rsid w:val="00346FC8"/>
    <w:rsid w:val="00380C51"/>
    <w:rsid w:val="00430C10"/>
    <w:rsid w:val="004655D7"/>
    <w:rsid w:val="005549CC"/>
    <w:rsid w:val="0056471E"/>
    <w:rsid w:val="005A27F8"/>
    <w:rsid w:val="005E21A4"/>
    <w:rsid w:val="005F164D"/>
    <w:rsid w:val="00640390"/>
    <w:rsid w:val="0065014F"/>
    <w:rsid w:val="0066103A"/>
    <w:rsid w:val="006A1D5D"/>
    <w:rsid w:val="00734FB0"/>
    <w:rsid w:val="00795C97"/>
    <w:rsid w:val="007A09FD"/>
    <w:rsid w:val="007A6D3D"/>
    <w:rsid w:val="007B44C3"/>
    <w:rsid w:val="007B5B69"/>
    <w:rsid w:val="007D7FD6"/>
    <w:rsid w:val="008731F0"/>
    <w:rsid w:val="00874137"/>
    <w:rsid w:val="00890FF2"/>
    <w:rsid w:val="008B0A1B"/>
    <w:rsid w:val="008E0EEE"/>
    <w:rsid w:val="00931029"/>
    <w:rsid w:val="009500A4"/>
    <w:rsid w:val="00965DE0"/>
    <w:rsid w:val="00981C74"/>
    <w:rsid w:val="009945D1"/>
    <w:rsid w:val="009B4CBF"/>
    <w:rsid w:val="009E0C6D"/>
    <w:rsid w:val="009E3225"/>
    <w:rsid w:val="009E557E"/>
    <w:rsid w:val="00A25C2C"/>
    <w:rsid w:val="00A30B0C"/>
    <w:rsid w:val="00AA5B02"/>
    <w:rsid w:val="00AB20A8"/>
    <w:rsid w:val="00AC4A4C"/>
    <w:rsid w:val="00B507D3"/>
    <w:rsid w:val="00B544E2"/>
    <w:rsid w:val="00C02AD7"/>
    <w:rsid w:val="00C1509F"/>
    <w:rsid w:val="00C205CF"/>
    <w:rsid w:val="00C65195"/>
    <w:rsid w:val="00C97829"/>
    <w:rsid w:val="00CB70F2"/>
    <w:rsid w:val="00CB7213"/>
    <w:rsid w:val="00CF4760"/>
    <w:rsid w:val="00DC313C"/>
    <w:rsid w:val="00DF4822"/>
    <w:rsid w:val="00DF733B"/>
    <w:rsid w:val="00E005A1"/>
    <w:rsid w:val="00EC4C2B"/>
    <w:rsid w:val="00ED3DD2"/>
    <w:rsid w:val="00EF4070"/>
    <w:rsid w:val="00F3153C"/>
    <w:rsid w:val="00F406B1"/>
    <w:rsid w:val="00F455E3"/>
    <w:rsid w:val="00F46071"/>
    <w:rsid w:val="00F61991"/>
    <w:rsid w:val="00F63094"/>
    <w:rsid w:val="00F849CC"/>
    <w:rsid w:val="00F92125"/>
    <w:rsid w:val="00F92818"/>
    <w:rsid w:val="00FA0E1A"/>
    <w:rsid w:val="00FA379F"/>
    <w:rsid w:val="00FC2A86"/>
    <w:rsid w:val="00FF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8B6D"/>
  <w15:chartTrackingRefBased/>
  <w15:docId w15:val="{B6A1BF62-0926-424C-B7D5-955A9A9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548B"/>
    <w:pPr>
      <w:widowControl/>
      <w:spacing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E32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3225"/>
    <w:rPr>
      <w:sz w:val="18"/>
      <w:szCs w:val="18"/>
    </w:rPr>
  </w:style>
  <w:style w:type="paragraph" w:styleId="a6">
    <w:name w:val="footer"/>
    <w:basedOn w:val="a"/>
    <w:link w:val="a7"/>
    <w:uiPriority w:val="99"/>
    <w:unhideWhenUsed/>
    <w:rsid w:val="009E3225"/>
    <w:pPr>
      <w:tabs>
        <w:tab w:val="center" w:pos="4153"/>
        <w:tab w:val="right" w:pos="8306"/>
      </w:tabs>
      <w:snapToGrid w:val="0"/>
      <w:jc w:val="left"/>
    </w:pPr>
    <w:rPr>
      <w:sz w:val="18"/>
      <w:szCs w:val="18"/>
    </w:rPr>
  </w:style>
  <w:style w:type="character" w:customStyle="1" w:styleId="a7">
    <w:name w:val="页脚 字符"/>
    <w:basedOn w:val="a0"/>
    <w:link w:val="a6"/>
    <w:uiPriority w:val="99"/>
    <w:rsid w:val="009E3225"/>
    <w:rPr>
      <w:sz w:val="18"/>
      <w:szCs w:val="18"/>
    </w:rPr>
  </w:style>
  <w:style w:type="character" w:styleId="a8">
    <w:name w:val="Emphasis"/>
    <w:basedOn w:val="a0"/>
    <w:uiPriority w:val="20"/>
    <w:qFormat/>
    <w:rsid w:val="000A270D"/>
    <w:rPr>
      <w:i/>
      <w:iCs/>
    </w:rPr>
  </w:style>
  <w:style w:type="table" w:styleId="a9">
    <w:name w:val="Table Grid"/>
    <w:basedOn w:val="a1"/>
    <w:uiPriority w:val="39"/>
    <w:rsid w:val="00B5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544E2"/>
    <w:pPr>
      <w:widowControl w:val="0"/>
      <w:jc w:val="both"/>
    </w:pPr>
  </w:style>
  <w:style w:type="paragraph" w:styleId="ab">
    <w:name w:val="List Paragraph"/>
    <w:basedOn w:val="a"/>
    <w:uiPriority w:val="34"/>
    <w:qFormat/>
    <w:rsid w:val="00F92818"/>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9799">
      <w:bodyDiv w:val="1"/>
      <w:marLeft w:val="0"/>
      <w:marRight w:val="0"/>
      <w:marTop w:val="0"/>
      <w:marBottom w:val="0"/>
      <w:divBdr>
        <w:top w:val="none" w:sz="0" w:space="0" w:color="auto"/>
        <w:left w:val="none" w:sz="0" w:space="0" w:color="auto"/>
        <w:bottom w:val="none" w:sz="0" w:space="0" w:color="auto"/>
        <w:right w:val="none" w:sz="0" w:space="0" w:color="auto"/>
      </w:divBdr>
    </w:div>
    <w:div w:id="382873030">
      <w:bodyDiv w:val="1"/>
      <w:marLeft w:val="0"/>
      <w:marRight w:val="0"/>
      <w:marTop w:val="0"/>
      <w:marBottom w:val="0"/>
      <w:divBdr>
        <w:top w:val="none" w:sz="0" w:space="0" w:color="auto"/>
        <w:left w:val="none" w:sz="0" w:space="0" w:color="auto"/>
        <w:bottom w:val="none" w:sz="0" w:space="0" w:color="auto"/>
        <w:right w:val="none" w:sz="0" w:space="0" w:color="auto"/>
      </w:divBdr>
      <w:divsChild>
        <w:div w:id="659425978">
          <w:marLeft w:val="547"/>
          <w:marRight w:val="0"/>
          <w:marTop w:val="0"/>
          <w:marBottom w:val="0"/>
          <w:divBdr>
            <w:top w:val="none" w:sz="0" w:space="0" w:color="auto"/>
            <w:left w:val="none" w:sz="0" w:space="0" w:color="auto"/>
            <w:bottom w:val="none" w:sz="0" w:space="0" w:color="auto"/>
            <w:right w:val="none" w:sz="0" w:space="0" w:color="auto"/>
          </w:divBdr>
        </w:div>
      </w:divsChild>
    </w:div>
    <w:div w:id="1133206743">
      <w:bodyDiv w:val="1"/>
      <w:marLeft w:val="0"/>
      <w:marRight w:val="0"/>
      <w:marTop w:val="0"/>
      <w:marBottom w:val="0"/>
      <w:divBdr>
        <w:top w:val="none" w:sz="0" w:space="0" w:color="auto"/>
        <w:left w:val="none" w:sz="0" w:space="0" w:color="auto"/>
        <w:bottom w:val="none" w:sz="0" w:space="0" w:color="auto"/>
        <w:right w:val="none" w:sz="0" w:space="0" w:color="auto"/>
      </w:divBdr>
    </w:div>
    <w:div w:id="1410038855">
      <w:bodyDiv w:val="1"/>
      <w:marLeft w:val="0"/>
      <w:marRight w:val="0"/>
      <w:marTop w:val="0"/>
      <w:marBottom w:val="0"/>
      <w:divBdr>
        <w:top w:val="none" w:sz="0" w:space="0" w:color="auto"/>
        <w:left w:val="none" w:sz="0" w:space="0" w:color="auto"/>
        <w:bottom w:val="none" w:sz="0" w:space="0" w:color="auto"/>
        <w:right w:val="none" w:sz="0" w:space="0" w:color="auto"/>
      </w:divBdr>
      <w:divsChild>
        <w:div w:id="13154044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chen</dc:creator>
  <cp:keywords/>
  <dc:description/>
  <cp:lastModifiedBy>个人用户</cp:lastModifiedBy>
  <cp:revision>6</cp:revision>
  <dcterms:created xsi:type="dcterms:W3CDTF">2021-06-08T09:28:00Z</dcterms:created>
  <dcterms:modified xsi:type="dcterms:W3CDTF">2021-11-29T02:30:00Z</dcterms:modified>
</cp:coreProperties>
</file>